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41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41" w:type="dxa"/>
            <w:noWrap w:val="0"/>
            <w:vAlign w:val="center"/>
          </w:tcPr>
          <w:p>
            <w:pPr>
              <w:widowControl/>
              <w:tabs>
                <w:tab w:val="left" w:pos="3960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福建商学院</w:t>
            </w:r>
            <w:bookmarkStart w:id="0" w:name="_GoBack"/>
            <w:r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校外专家学术报告申请表</w:t>
            </w:r>
            <w:bookmarkEnd w:id="0"/>
          </w:p>
          <w:p>
            <w:pPr>
              <w:spacing w:line="360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（此表必须于会议召开前1周填报）</w:t>
            </w:r>
          </w:p>
          <w:tbl>
            <w:tblPr>
              <w:tblStyle w:val="2"/>
              <w:tblW w:w="853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1"/>
              <w:gridCol w:w="882"/>
              <w:gridCol w:w="373"/>
              <w:gridCol w:w="1355"/>
              <w:gridCol w:w="1393"/>
              <w:gridCol w:w="68"/>
              <w:gridCol w:w="231"/>
              <w:gridCol w:w="28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13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申请单位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报告会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28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2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联系人姓名及电话</w:t>
                  </w:r>
                </w:p>
              </w:tc>
              <w:tc>
                <w:tcPr>
                  <w:tcW w:w="629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5" w:hRule="atLeast"/>
              </w:trPr>
              <w:tc>
                <w:tcPr>
                  <w:tcW w:w="13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举办时间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317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1" w:hRule="atLeast"/>
              </w:trPr>
              <w:tc>
                <w:tcPr>
                  <w:tcW w:w="8536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主讲人简介：含姓名、政治面貌、职务职称、所在单位、学术情况简介等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8" w:hRule="atLeast"/>
              </w:trPr>
              <w:tc>
                <w:tcPr>
                  <w:tcW w:w="8536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主题及内容简介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2" w:hRule="atLeast"/>
              </w:trPr>
              <w:tc>
                <w:tcPr>
                  <w:tcW w:w="8536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经费预算（如属境外基金资助项目，须特别注明）：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8536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实施单位意见：</w:t>
                  </w:r>
                </w:p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党总支责人：                                    公 章：</w:t>
                  </w:r>
                </w:p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部门负责人：                  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261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科研处意见</w:t>
                  </w:r>
                </w:p>
              </w:tc>
              <w:tc>
                <w:tcPr>
                  <w:tcW w:w="281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宣传部意见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分管领导意见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1" w:hRule="atLeast"/>
              </w:trPr>
              <w:tc>
                <w:tcPr>
                  <w:tcW w:w="261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负责人：</w:t>
                  </w: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left="1635" w:leftChars="150" w:hanging="1320" w:hangingChars="550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 公 章   </w:t>
                  </w: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firstLine="960" w:firstLineChars="400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81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负责人：</w:t>
                  </w:r>
                </w:p>
                <w:p>
                  <w:pPr>
                    <w:widowControl/>
                    <w:tabs>
                      <w:tab w:val="left" w:pos="40"/>
                    </w:tabs>
                    <w:spacing w:line="360" w:lineRule="auto"/>
                    <w:ind w:firstLine="1560" w:firstLineChars="650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公 章</w:t>
                  </w:r>
                </w:p>
                <w:p>
                  <w:pPr>
                    <w:widowControl/>
                    <w:spacing w:line="360" w:lineRule="auto"/>
                    <w:ind w:firstLine="1320" w:firstLineChars="550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签字：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line="360" w:lineRule="auto"/>
                    <w:ind w:left="900"/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  <w:color w:val="333333"/>
                <w:szCs w:val="21"/>
              </w:rPr>
              <w:t>说明：报告会等活动包括哲学社会科学报告会、研讨会、讲座、论坛和接受境外基金资助等活动。凡邀请境外学者或官员前来参加的，须增加学校分管领导审批环节。此表需一式三份，实施单位、相关审批部门各备案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432F"/>
    <w:rsid w:val="4C8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2020-10-21T01:03:00Z</dcterms:created>
  <dc:creator>兰晓晖</dc:creator>
  <cp:lastModifiedBy>兰晓晖</cp:lastModifiedBy>
  <dcterms:modified xsi:type="dcterms:W3CDTF">2020-10-21T01:05:01Z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